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14F39" w14:textId="526773FD" w:rsidR="00057472" w:rsidRPr="00381E1A" w:rsidRDefault="00057472" w:rsidP="00381E1A">
      <w:pPr>
        <w:spacing w:line="480" w:lineRule="auto"/>
        <w:ind w:firstLine="720"/>
        <w:rPr>
          <w:rFonts w:ascii="Times New Roman" w:hAnsi="Times New Roman" w:cs="Times New Roman"/>
          <w:sz w:val="24"/>
          <w:szCs w:val="24"/>
        </w:rPr>
      </w:pPr>
    </w:p>
    <w:p w14:paraId="65D98B59" w14:textId="65C3B863" w:rsidR="009C1C0D" w:rsidRPr="00381E1A" w:rsidRDefault="009C1C0D" w:rsidP="00381E1A">
      <w:pPr>
        <w:spacing w:line="480" w:lineRule="auto"/>
        <w:ind w:firstLine="720"/>
        <w:rPr>
          <w:rFonts w:ascii="Times New Roman" w:hAnsi="Times New Roman" w:cs="Times New Roman"/>
          <w:sz w:val="24"/>
          <w:szCs w:val="24"/>
        </w:rPr>
      </w:pPr>
    </w:p>
    <w:p w14:paraId="4894358F" w14:textId="7A90F203" w:rsidR="009C1C0D" w:rsidRPr="00381E1A" w:rsidRDefault="009C1C0D" w:rsidP="00381E1A">
      <w:pPr>
        <w:spacing w:line="480" w:lineRule="auto"/>
        <w:ind w:firstLine="720"/>
        <w:rPr>
          <w:rFonts w:ascii="Times New Roman" w:hAnsi="Times New Roman" w:cs="Times New Roman"/>
          <w:sz w:val="24"/>
          <w:szCs w:val="24"/>
        </w:rPr>
      </w:pPr>
    </w:p>
    <w:p w14:paraId="25A15EB8" w14:textId="3ABB759C" w:rsidR="009C1C0D" w:rsidRPr="00381E1A" w:rsidRDefault="009C1C0D" w:rsidP="00381E1A">
      <w:pPr>
        <w:spacing w:line="480" w:lineRule="auto"/>
        <w:ind w:firstLine="720"/>
        <w:rPr>
          <w:rFonts w:ascii="Times New Roman" w:hAnsi="Times New Roman" w:cs="Times New Roman"/>
          <w:sz w:val="24"/>
          <w:szCs w:val="24"/>
        </w:rPr>
      </w:pPr>
    </w:p>
    <w:p w14:paraId="449BC76D" w14:textId="77777777" w:rsidR="009C1C0D" w:rsidRPr="00381E1A" w:rsidRDefault="009C1C0D" w:rsidP="00381E1A">
      <w:pPr>
        <w:spacing w:line="480" w:lineRule="auto"/>
        <w:ind w:firstLine="720"/>
        <w:rPr>
          <w:rFonts w:ascii="Times New Roman" w:hAnsi="Times New Roman" w:cs="Times New Roman"/>
          <w:sz w:val="24"/>
          <w:szCs w:val="24"/>
        </w:rPr>
      </w:pPr>
    </w:p>
    <w:p w14:paraId="7D2C3BA2" w14:textId="24F8ABB7" w:rsidR="009C1C0D" w:rsidRPr="00381E1A" w:rsidRDefault="009C1C0D" w:rsidP="00381E1A">
      <w:pPr>
        <w:spacing w:line="480" w:lineRule="auto"/>
        <w:ind w:firstLine="720"/>
        <w:rPr>
          <w:rFonts w:ascii="Times New Roman" w:hAnsi="Times New Roman" w:cs="Times New Roman"/>
          <w:sz w:val="24"/>
          <w:szCs w:val="24"/>
        </w:rPr>
      </w:pPr>
    </w:p>
    <w:p w14:paraId="72E05AAD" w14:textId="24039ED4" w:rsidR="009C1C0D" w:rsidRPr="00381E1A" w:rsidRDefault="009C1C0D" w:rsidP="00381E1A">
      <w:pPr>
        <w:spacing w:line="480" w:lineRule="auto"/>
        <w:ind w:firstLine="720"/>
        <w:rPr>
          <w:rFonts w:ascii="Times New Roman" w:hAnsi="Times New Roman" w:cs="Times New Roman"/>
          <w:sz w:val="24"/>
          <w:szCs w:val="24"/>
        </w:rPr>
      </w:pPr>
    </w:p>
    <w:p w14:paraId="39F0E7C8" w14:textId="69F8C968" w:rsidR="009C1C0D" w:rsidRPr="00381E1A" w:rsidRDefault="009C1C0D" w:rsidP="00381E1A">
      <w:pPr>
        <w:spacing w:line="480" w:lineRule="auto"/>
        <w:ind w:firstLine="720"/>
        <w:rPr>
          <w:rFonts w:ascii="Times New Roman" w:hAnsi="Times New Roman" w:cs="Times New Roman"/>
          <w:sz w:val="24"/>
          <w:szCs w:val="24"/>
        </w:rPr>
      </w:pPr>
    </w:p>
    <w:p w14:paraId="08538E40" w14:textId="0884DD35" w:rsidR="009C1C0D" w:rsidRPr="00381E1A" w:rsidRDefault="009C1C0D" w:rsidP="00381E1A">
      <w:pPr>
        <w:spacing w:line="480" w:lineRule="auto"/>
        <w:ind w:firstLine="720"/>
        <w:rPr>
          <w:rFonts w:ascii="Times New Roman" w:hAnsi="Times New Roman" w:cs="Times New Roman"/>
          <w:sz w:val="24"/>
          <w:szCs w:val="24"/>
        </w:rPr>
      </w:pPr>
    </w:p>
    <w:p w14:paraId="6C26F751" w14:textId="449F6772" w:rsidR="009C1C0D" w:rsidRDefault="009C1C0D" w:rsidP="00381E1A">
      <w:pPr>
        <w:spacing w:line="480" w:lineRule="auto"/>
        <w:ind w:firstLine="720"/>
        <w:rPr>
          <w:rFonts w:ascii="Times New Roman" w:hAnsi="Times New Roman" w:cs="Times New Roman"/>
          <w:sz w:val="24"/>
          <w:szCs w:val="24"/>
        </w:rPr>
      </w:pPr>
    </w:p>
    <w:p w14:paraId="325065DE" w14:textId="77777777" w:rsidR="00455B2E" w:rsidRPr="00381E1A" w:rsidRDefault="00455B2E" w:rsidP="00381E1A">
      <w:pPr>
        <w:spacing w:line="480" w:lineRule="auto"/>
        <w:ind w:firstLine="720"/>
        <w:rPr>
          <w:rFonts w:ascii="Times New Roman" w:hAnsi="Times New Roman" w:cs="Times New Roman"/>
          <w:sz w:val="24"/>
          <w:szCs w:val="24"/>
        </w:rPr>
      </w:pPr>
    </w:p>
    <w:p w14:paraId="26A235DB" w14:textId="34F9E349" w:rsidR="009C1C0D" w:rsidRPr="00455B2E" w:rsidRDefault="009C1C0D" w:rsidP="00455B2E">
      <w:pPr>
        <w:spacing w:line="480" w:lineRule="auto"/>
        <w:jc w:val="center"/>
        <w:rPr>
          <w:rFonts w:ascii="Times New Roman" w:eastAsia="Times New Roman" w:hAnsi="Times New Roman" w:cs="Times New Roman"/>
          <w:b/>
          <w:bCs/>
          <w:color w:val="1B1B1B"/>
          <w:sz w:val="24"/>
          <w:szCs w:val="24"/>
          <w:lang w:eastAsia="en-GB"/>
        </w:rPr>
      </w:pPr>
      <w:r w:rsidRPr="00455B2E">
        <w:rPr>
          <w:rFonts w:ascii="Times New Roman" w:eastAsia="Times New Roman" w:hAnsi="Times New Roman" w:cs="Times New Roman"/>
          <w:b/>
          <w:bCs/>
          <w:color w:val="1B1B1B"/>
          <w:sz w:val="24"/>
          <w:szCs w:val="24"/>
          <w:lang w:eastAsia="en-GB"/>
        </w:rPr>
        <w:t>R</w:t>
      </w:r>
      <w:r w:rsidRPr="00B20445">
        <w:rPr>
          <w:rFonts w:ascii="Times New Roman" w:eastAsia="Times New Roman" w:hAnsi="Times New Roman" w:cs="Times New Roman"/>
          <w:b/>
          <w:bCs/>
          <w:color w:val="1B1B1B"/>
          <w:sz w:val="24"/>
          <w:szCs w:val="24"/>
          <w:lang w:eastAsia="en-GB"/>
        </w:rPr>
        <w:t xml:space="preserve">ecommendations for </w:t>
      </w:r>
      <w:r w:rsidRPr="00455B2E">
        <w:rPr>
          <w:rFonts w:ascii="Times New Roman" w:eastAsia="Times New Roman" w:hAnsi="Times New Roman" w:cs="Times New Roman"/>
          <w:b/>
          <w:bCs/>
          <w:color w:val="1B1B1B"/>
          <w:sz w:val="24"/>
          <w:szCs w:val="24"/>
          <w:lang w:eastAsia="en-GB"/>
        </w:rPr>
        <w:t>N</w:t>
      </w:r>
      <w:r w:rsidRPr="00B20445">
        <w:rPr>
          <w:rFonts w:ascii="Times New Roman" w:eastAsia="Times New Roman" w:hAnsi="Times New Roman" w:cs="Times New Roman"/>
          <w:b/>
          <w:bCs/>
          <w:color w:val="1B1B1B"/>
          <w:sz w:val="24"/>
          <w:szCs w:val="24"/>
          <w:lang w:eastAsia="en-GB"/>
        </w:rPr>
        <w:t xml:space="preserve">ursing </w:t>
      </w:r>
      <w:r w:rsidRPr="00455B2E">
        <w:rPr>
          <w:rFonts w:ascii="Times New Roman" w:eastAsia="Times New Roman" w:hAnsi="Times New Roman" w:cs="Times New Roman"/>
          <w:b/>
          <w:bCs/>
          <w:color w:val="1B1B1B"/>
          <w:sz w:val="24"/>
          <w:szCs w:val="24"/>
          <w:lang w:eastAsia="en-GB"/>
        </w:rPr>
        <w:t>P</w:t>
      </w:r>
      <w:r w:rsidRPr="00B20445">
        <w:rPr>
          <w:rFonts w:ascii="Times New Roman" w:eastAsia="Times New Roman" w:hAnsi="Times New Roman" w:cs="Times New Roman"/>
          <w:b/>
          <w:bCs/>
          <w:color w:val="1B1B1B"/>
          <w:sz w:val="24"/>
          <w:szCs w:val="24"/>
          <w:lang w:eastAsia="en-GB"/>
        </w:rPr>
        <w:t>ractice</w:t>
      </w:r>
    </w:p>
    <w:p w14:paraId="7DAF5599" w14:textId="46FBCAC9" w:rsidR="009C1C0D" w:rsidRPr="00381E1A" w:rsidRDefault="009C1C0D" w:rsidP="00455B2E">
      <w:pPr>
        <w:spacing w:line="480" w:lineRule="auto"/>
        <w:jc w:val="center"/>
        <w:rPr>
          <w:rFonts w:ascii="Times New Roman" w:eastAsia="Times New Roman" w:hAnsi="Times New Roman" w:cs="Times New Roman"/>
          <w:color w:val="1B1B1B"/>
          <w:sz w:val="24"/>
          <w:szCs w:val="24"/>
          <w:lang w:eastAsia="en-GB"/>
        </w:rPr>
      </w:pPr>
      <w:r w:rsidRPr="00381E1A">
        <w:rPr>
          <w:rFonts w:ascii="Times New Roman" w:eastAsia="Times New Roman" w:hAnsi="Times New Roman" w:cs="Times New Roman"/>
          <w:color w:val="1B1B1B"/>
          <w:sz w:val="24"/>
          <w:szCs w:val="24"/>
          <w:lang w:eastAsia="en-GB"/>
        </w:rPr>
        <w:t>Name</w:t>
      </w:r>
    </w:p>
    <w:p w14:paraId="5DC9871A" w14:textId="3C8223C2" w:rsidR="009C1C0D" w:rsidRPr="00381E1A" w:rsidRDefault="009C1C0D" w:rsidP="00455B2E">
      <w:pPr>
        <w:spacing w:line="480" w:lineRule="auto"/>
        <w:jc w:val="center"/>
        <w:rPr>
          <w:rFonts w:ascii="Times New Roman" w:eastAsia="Times New Roman" w:hAnsi="Times New Roman" w:cs="Times New Roman"/>
          <w:color w:val="1B1B1B"/>
          <w:sz w:val="24"/>
          <w:szCs w:val="24"/>
          <w:lang w:eastAsia="en-GB"/>
        </w:rPr>
      </w:pPr>
      <w:r w:rsidRPr="00381E1A">
        <w:rPr>
          <w:rFonts w:ascii="Times New Roman" w:eastAsia="Times New Roman" w:hAnsi="Times New Roman" w:cs="Times New Roman"/>
          <w:color w:val="1B1B1B"/>
          <w:sz w:val="24"/>
          <w:szCs w:val="24"/>
          <w:lang w:eastAsia="en-GB"/>
        </w:rPr>
        <w:t>Institution</w:t>
      </w:r>
    </w:p>
    <w:p w14:paraId="344F583D" w14:textId="735E14C0" w:rsidR="009C1C0D" w:rsidRPr="00381E1A" w:rsidRDefault="009C1C0D" w:rsidP="00455B2E">
      <w:pPr>
        <w:spacing w:line="480" w:lineRule="auto"/>
        <w:jc w:val="center"/>
        <w:rPr>
          <w:rFonts w:ascii="Times New Roman" w:eastAsia="Times New Roman" w:hAnsi="Times New Roman" w:cs="Times New Roman"/>
          <w:color w:val="1B1B1B"/>
          <w:sz w:val="24"/>
          <w:szCs w:val="24"/>
          <w:lang w:eastAsia="en-GB"/>
        </w:rPr>
      </w:pPr>
      <w:r w:rsidRPr="00381E1A">
        <w:rPr>
          <w:rFonts w:ascii="Times New Roman" w:eastAsia="Times New Roman" w:hAnsi="Times New Roman" w:cs="Times New Roman"/>
          <w:color w:val="1B1B1B"/>
          <w:sz w:val="24"/>
          <w:szCs w:val="24"/>
          <w:lang w:eastAsia="en-GB"/>
        </w:rPr>
        <w:t>Date</w:t>
      </w:r>
    </w:p>
    <w:p w14:paraId="7B4F0EBF" w14:textId="22F59F1D" w:rsidR="009C1C0D" w:rsidRPr="00381E1A" w:rsidRDefault="009C1C0D" w:rsidP="00381E1A">
      <w:pPr>
        <w:spacing w:line="480" w:lineRule="auto"/>
        <w:ind w:firstLine="720"/>
        <w:rPr>
          <w:rFonts w:ascii="Times New Roman" w:eastAsia="Times New Roman" w:hAnsi="Times New Roman" w:cs="Times New Roman"/>
          <w:color w:val="1B1B1B"/>
          <w:sz w:val="24"/>
          <w:szCs w:val="24"/>
          <w:lang w:eastAsia="en-GB"/>
        </w:rPr>
      </w:pPr>
    </w:p>
    <w:p w14:paraId="43E5DA66" w14:textId="63F8641A" w:rsidR="009C1C0D" w:rsidRPr="00381E1A" w:rsidRDefault="009C1C0D" w:rsidP="00381E1A">
      <w:pPr>
        <w:spacing w:line="480" w:lineRule="auto"/>
        <w:ind w:firstLine="720"/>
        <w:rPr>
          <w:rFonts w:ascii="Times New Roman" w:eastAsia="Times New Roman" w:hAnsi="Times New Roman" w:cs="Times New Roman"/>
          <w:color w:val="1B1B1B"/>
          <w:sz w:val="24"/>
          <w:szCs w:val="24"/>
          <w:lang w:eastAsia="en-GB"/>
        </w:rPr>
      </w:pPr>
    </w:p>
    <w:p w14:paraId="4B252C9C" w14:textId="6C2D3D7A" w:rsidR="009C1C0D" w:rsidRPr="00381E1A" w:rsidRDefault="009C1C0D" w:rsidP="00381E1A">
      <w:pPr>
        <w:spacing w:line="480" w:lineRule="auto"/>
        <w:ind w:firstLine="720"/>
        <w:rPr>
          <w:rFonts w:ascii="Times New Roman" w:eastAsia="Times New Roman" w:hAnsi="Times New Roman" w:cs="Times New Roman"/>
          <w:color w:val="1B1B1B"/>
          <w:sz w:val="24"/>
          <w:szCs w:val="24"/>
          <w:lang w:eastAsia="en-GB"/>
        </w:rPr>
      </w:pPr>
    </w:p>
    <w:p w14:paraId="7597433F" w14:textId="5160CD3D" w:rsidR="00455B2E" w:rsidRDefault="00455B2E" w:rsidP="00455B2E">
      <w:pPr>
        <w:spacing w:line="480" w:lineRule="auto"/>
        <w:rPr>
          <w:rFonts w:ascii="Times New Roman" w:eastAsia="Times New Roman" w:hAnsi="Times New Roman" w:cs="Times New Roman"/>
          <w:color w:val="1B1B1B"/>
          <w:sz w:val="24"/>
          <w:szCs w:val="24"/>
          <w:lang w:eastAsia="en-GB"/>
        </w:rPr>
      </w:pPr>
    </w:p>
    <w:p w14:paraId="09AE83F7" w14:textId="77777777" w:rsidR="00455B2E" w:rsidRDefault="00455B2E" w:rsidP="00455B2E">
      <w:pPr>
        <w:spacing w:line="480" w:lineRule="auto"/>
        <w:rPr>
          <w:rFonts w:ascii="Times New Roman" w:eastAsia="Times New Roman" w:hAnsi="Times New Roman" w:cs="Times New Roman"/>
          <w:color w:val="1B1B1B"/>
          <w:sz w:val="24"/>
          <w:szCs w:val="24"/>
          <w:lang w:eastAsia="en-GB"/>
        </w:rPr>
      </w:pPr>
    </w:p>
    <w:p w14:paraId="19A556CB" w14:textId="3E80FDD9" w:rsidR="00381E1A" w:rsidRPr="00455B2E" w:rsidRDefault="00381E1A" w:rsidP="00455B2E">
      <w:pPr>
        <w:spacing w:line="480" w:lineRule="auto"/>
        <w:jc w:val="center"/>
        <w:rPr>
          <w:rFonts w:ascii="Times New Roman" w:eastAsia="Times New Roman" w:hAnsi="Times New Roman" w:cs="Times New Roman"/>
          <w:b/>
          <w:bCs/>
          <w:color w:val="1B1B1B"/>
          <w:sz w:val="24"/>
          <w:szCs w:val="24"/>
          <w:lang w:eastAsia="en-GB"/>
        </w:rPr>
      </w:pPr>
      <w:r w:rsidRPr="00455B2E">
        <w:rPr>
          <w:rFonts w:ascii="Times New Roman" w:eastAsia="Times New Roman" w:hAnsi="Times New Roman" w:cs="Times New Roman"/>
          <w:b/>
          <w:bCs/>
          <w:color w:val="1B1B1B"/>
          <w:sz w:val="24"/>
          <w:szCs w:val="24"/>
          <w:lang w:eastAsia="en-GB"/>
        </w:rPr>
        <w:lastRenderedPageBreak/>
        <w:t>Introduction</w:t>
      </w:r>
    </w:p>
    <w:p w14:paraId="76FF6370" w14:textId="77777777" w:rsidR="00381E1A" w:rsidRPr="00381E1A" w:rsidRDefault="00381E1A" w:rsidP="00381E1A">
      <w:pPr>
        <w:spacing w:line="480" w:lineRule="auto"/>
        <w:ind w:firstLine="720"/>
        <w:rPr>
          <w:rFonts w:ascii="Times New Roman" w:eastAsia="Times New Roman" w:hAnsi="Times New Roman" w:cs="Times New Roman"/>
          <w:color w:val="1B1B1B"/>
          <w:sz w:val="24"/>
          <w:szCs w:val="24"/>
          <w:lang w:eastAsia="en-GB"/>
        </w:rPr>
      </w:pPr>
      <w:r w:rsidRPr="00381E1A">
        <w:rPr>
          <w:rFonts w:ascii="Times New Roman" w:eastAsia="Times New Roman" w:hAnsi="Times New Roman" w:cs="Times New Roman"/>
          <w:color w:val="1B1B1B"/>
          <w:sz w:val="24"/>
          <w:szCs w:val="24"/>
          <w:lang w:eastAsia="en-GB"/>
        </w:rPr>
        <w:t>In the current days, the incidences of obesity are increasing in different parts of the world. Obesity is common among people of different age groups, but adults are the most affected. There is a clear connection between sedentary lifestyles and obesity. Most obese people are inactive, and adults have great incidences of obesity, and this is associated with their high inactivity levels. Besides, overeating is another cause of obesity in the elderly. In my research through the developed PICO question, I conducted an effective literature review that offers detailed information on obesity and sedentary lifestyles. Through clinical research, evidence-based practice is promoted since all the information will be applied to improve human health quality. This paper will provide rationale from the literature recommendation for practice and give organized information on how the reviewed literature can help make the clinical sector better.</w:t>
      </w:r>
    </w:p>
    <w:p w14:paraId="3E96BAA5" w14:textId="77777777" w:rsidR="00381E1A" w:rsidRPr="00381E1A" w:rsidRDefault="00381E1A" w:rsidP="00381E1A">
      <w:pPr>
        <w:spacing w:line="480" w:lineRule="auto"/>
        <w:ind w:firstLine="720"/>
        <w:rPr>
          <w:rFonts w:ascii="Times New Roman" w:eastAsia="Times New Roman" w:hAnsi="Times New Roman" w:cs="Times New Roman"/>
          <w:color w:val="1B1B1B"/>
          <w:sz w:val="24"/>
          <w:szCs w:val="24"/>
          <w:lang w:eastAsia="en-GB"/>
        </w:rPr>
      </w:pPr>
      <w:r w:rsidRPr="00381E1A">
        <w:rPr>
          <w:rFonts w:ascii="Times New Roman" w:eastAsia="Times New Roman" w:hAnsi="Times New Roman" w:cs="Times New Roman"/>
          <w:color w:val="1B1B1B"/>
          <w:sz w:val="24"/>
          <w:szCs w:val="24"/>
          <w:lang w:eastAsia="en-GB"/>
        </w:rPr>
        <w:t>The quantitative article reviewed provided vital data that obesity is common among the aging population, and there is a need to establish better strategies for managing the healthcare concern (</w:t>
      </w:r>
      <w:proofErr w:type="spellStart"/>
      <w:r w:rsidRPr="00381E1A">
        <w:rPr>
          <w:rFonts w:ascii="Times New Roman" w:eastAsia="Times New Roman" w:hAnsi="Times New Roman" w:cs="Times New Roman"/>
          <w:color w:val="1B1B1B"/>
          <w:sz w:val="24"/>
          <w:szCs w:val="24"/>
          <w:lang w:eastAsia="en-GB"/>
        </w:rPr>
        <w:t>Lemamsha</w:t>
      </w:r>
      <w:proofErr w:type="spellEnd"/>
      <w:r w:rsidRPr="00381E1A">
        <w:rPr>
          <w:rFonts w:ascii="Times New Roman" w:eastAsia="Times New Roman" w:hAnsi="Times New Roman" w:cs="Times New Roman"/>
          <w:color w:val="1B1B1B"/>
          <w:sz w:val="24"/>
          <w:szCs w:val="24"/>
          <w:lang w:eastAsia="en-GB"/>
        </w:rPr>
        <w:t xml:space="preserve"> et al., 2018). Mental health issues among obese aging people are as well prevalent. This can be associated with discrimination that happens to obese people. It is, therefore, recommendable that all clinicians use evidence-based practices to help their patients mitigate obesity. Subjecting humans to education on the need to control their eating habits and participate in physical exercises is necessary. In modern clinical practice, the nurses are expected to act out of good heart and commitment to offer the best medical services with enough education to the sick. If the nurses </w:t>
      </w:r>
      <w:proofErr w:type="spellStart"/>
      <w:r w:rsidRPr="00381E1A">
        <w:rPr>
          <w:rFonts w:ascii="Times New Roman" w:eastAsia="Times New Roman" w:hAnsi="Times New Roman" w:cs="Times New Roman"/>
          <w:color w:val="1B1B1B"/>
          <w:sz w:val="24"/>
          <w:szCs w:val="24"/>
          <w:lang w:eastAsia="en-GB"/>
        </w:rPr>
        <w:t>instill</w:t>
      </w:r>
      <w:proofErr w:type="spellEnd"/>
      <w:r w:rsidRPr="00381E1A">
        <w:rPr>
          <w:rFonts w:ascii="Times New Roman" w:eastAsia="Times New Roman" w:hAnsi="Times New Roman" w:cs="Times New Roman"/>
          <w:color w:val="1B1B1B"/>
          <w:sz w:val="24"/>
          <w:szCs w:val="24"/>
          <w:lang w:eastAsia="en-GB"/>
        </w:rPr>
        <w:t xml:space="preserve"> self-care among the patients and the entire human population, then quality human health will be realized (</w:t>
      </w:r>
      <w:proofErr w:type="spellStart"/>
      <w:r w:rsidRPr="00381E1A">
        <w:rPr>
          <w:rFonts w:ascii="Times New Roman" w:eastAsia="Times New Roman" w:hAnsi="Times New Roman" w:cs="Times New Roman"/>
          <w:color w:val="1B1B1B"/>
          <w:sz w:val="24"/>
          <w:szCs w:val="24"/>
          <w:lang w:eastAsia="en-GB"/>
        </w:rPr>
        <w:t>Lemamsha</w:t>
      </w:r>
      <w:proofErr w:type="spellEnd"/>
      <w:r w:rsidRPr="00381E1A">
        <w:rPr>
          <w:rFonts w:ascii="Times New Roman" w:eastAsia="Times New Roman" w:hAnsi="Times New Roman" w:cs="Times New Roman"/>
          <w:color w:val="1B1B1B"/>
          <w:sz w:val="24"/>
          <w:szCs w:val="24"/>
          <w:lang w:eastAsia="en-GB"/>
        </w:rPr>
        <w:t xml:space="preserve"> et al., 2018).  </w:t>
      </w:r>
    </w:p>
    <w:p w14:paraId="378328A1" w14:textId="77777777" w:rsidR="00381E1A" w:rsidRPr="00381E1A" w:rsidRDefault="00381E1A" w:rsidP="00381E1A">
      <w:pPr>
        <w:spacing w:line="480" w:lineRule="auto"/>
        <w:ind w:firstLine="720"/>
        <w:rPr>
          <w:rFonts w:ascii="Times New Roman" w:eastAsia="Times New Roman" w:hAnsi="Times New Roman" w:cs="Times New Roman"/>
          <w:color w:val="1B1B1B"/>
          <w:sz w:val="24"/>
          <w:szCs w:val="24"/>
          <w:lang w:eastAsia="en-GB"/>
        </w:rPr>
      </w:pPr>
      <w:r w:rsidRPr="00381E1A">
        <w:rPr>
          <w:rFonts w:ascii="Times New Roman" w:eastAsia="Times New Roman" w:hAnsi="Times New Roman" w:cs="Times New Roman"/>
          <w:color w:val="1B1B1B"/>
          <w:sz w:val="24"/>
          <w:szCs w:val="24"/>
          <w:lang w:eastAsia="en-GB"/>
        </w:rPr>
        <w:lastRenderedPageBreak/>
        <w:t xml:space="preserve">The qualitative article </w:t>
      </w:r>
      <w:proofErr w:type="spellStart"/>
      <w:r w:rsidRPr="00381E1A">
        <w:rPr>
          <w:rFonts w:ascii="Times New Roman" w:eastAsia="Times New Roman" w:hAnsi="Times New Roman" w:cs="Times New Roman"/>
          <w:color w:val="1B1B1B"/>
          <w:sz w:val="24"/>
          <w:szCs w:val="24"/>
          <w:lang w:eastAsia="en-GB"/>
        </w:rPr>
        <w:t>analyzed</w:t>
      </w:r>
      <w:proofErr w:type="spellEnd"/>
      <w:r w:rsidRPr="00381E1A">
        <w:rPr>
          <w:rFonts w:ascii="Times New Roman" w:eastAsia="Times New Roman" w:hAnsi="Times New Roman" w:cs="Times New Roman"/>
          <w:color w:val="1B1B1B"/>
          <w:sz w:val="24"/>
          <w:szCs w:val="24"/>
          <w:lang w:eastAsia="en-GB"/>
        </w:rPr>
        <w:t xml:space="preserve"> and offered basic data on how to help obese people lead healthy lives. The study was based on well-developed clinical interviews, and the participants were informed on the necessity of the research. The primary finding in the study was that overeating contributes significantly to obesity. The Libyan government had subsidized the foodstuffs so much that people are overeating. Healthcare organizations have to find ways to keep society members educated on the most effective nutrition plan and avoid foods associated with obesity. </w:t>
      </w:r>
    </w:p>
    <w:p w14:paraId="40C081F4" w14:textId="3DBA766A" w:rsidR="00381E1A" w:rsidRPr="00381E1A" w:rsidRDefault="00381E1A" w:rsidP="00381E1A">
      <w:pPr>
        <w:spacing w:line="480" w:lineRule="auto"/>
        <w:ind w:firstLine="720"/>
        <w:rPr>
          <w:rFonts w:ascii="Times New Roman" w:eastAsia="Times New Roman" w:hAnsi="Times New Roman" w:cs="Times New Roman"/>
          <w:color w:val="1B1B1B"/>
          <w:sz w:val="24"/>
          <w:szCs w:val="24"/>
          <w:lang w:eastAsia="en-GB"/>
        </w:rPr>
      </w:pPr>
      <w:r w:rsidRPr="00381E1A">
        <w:rPr>
          <w:rFonts w:ascii="Times New Roman" w:eastAsia="Times New Roman" w:hAnsi="Times New Roman" w:cs="Times New Roman"/>
          <w:color w:val="1B1B1B"/>
          <w:sz w:val="24"/>
          <w:szCs w:val="24"/>
          <w:lang w:eastAsia="en-GB"/>
        </w:rPr>
        <w:t>In conclusion, healthcare organizations have a lot to get from the clinical researchers that are conducted. This course has opened my eyes to that PICO questions are essential in research and promoting quality data applicable in solving real-life issues. According to Rao Deepa et al. (2018), obesity is caused by overeating and lack of physical exercise. Therefore, it is recommendable that the clinicians educate their patients on the need to take part in daily physical exercises for at least one hour and adopt an effective nutritional program to limit incidences of obesity.</w:t>
      </w:r>
    </w:p>
    <w:p w14:paraId="0EF2E674" w14:textId="77777777" w:rsidR="00455B2E" w:rsidRDefault="00455B2E" w:rsidP="00455B2E">
      <w:pPr>
        <w:spacing w:line="480" w:lineRule="auto"/>
        <w:jc w:val="center"/>
        <w:rPr>
          <w:rFonts w:ascii="Times New Roman" w:eastAsia="Times New Roman" w:hAnsi="Times New Roman" w:cs="Times New Roman"/>
          <w:b/>
          <w:bCs/>
          <w:color w:val="1B1B1B"/>
          <w:sz w:val="24"/>
          <w:szCs w:val="24"/>
          <w:lang w:eastAsia="en-GB"/>
        </w:rPr>
      </w:pPr>
    </w:p>
    <w:p w14:paraId="15DA3FE7" w14:textId="77777777" w:rsidR="00455B2E" w:rsidRDefault="00455B2E" w:rsidP="00455B2E">
      <w:pPr>
        <w:spacing w:line="480" w:lineRule="auto"/>
        <w:jc w:val="center"/>
        <w:rPr>
          <w:rFonts w:ascii="Times New Roman" w:eastAsia="Times New Roman" w:hAnsi="Times New Roman" w:cs="Times New Roman"/>
          <w:b/>
          <w:bCs/>
          <w:color w:val="1B1B1B"/>
          <w:sz w:val="24"/>
          <w:szCs w:val="24"/>
          <w:lang w:eastAsia="en-GB"/>
        </w:rPr>
      </w:pPr>
    </w:p>
    <w:p w14:paraId="4C110E47" w14:textId="77777777" w:rsidR="00455B2E" w:rsidRDefault="00455B2E" w:rsidP="00455B2E">
      <w:pPr>
        <w:spacing w:line="480" w:lineRule="auto"/>
        <w:jc w:val="center"/>
        <w:rPr>
          <w:rFonts w:ascii="Times New Roman" w:eastAsia="Times New Roman" w:hAnsi="Times New Roman" w:cs="Times New Roman"/>
          <w:b/>
          <w:bCs/>
          <w:color w:val="1B1B1B"/>
          <w:sz w:val="24"/>
          <w:szCs w:val="24"/>
          <w:lang w:eastAsia="en-GB"/>
        </w:rPr>
      </w:pPr>
    </w:p>
    <w:p w14:paraId="2FB69964" w14:textId="77777777" w:rsidR="00455B2E" w:rsidRDefault="00455B2E" w:rsidP="00455B2E">
      <w:pPr>
        <w:spacing w:line="480" w:lineRule="auto"/>
        <w:jc w:val="center"/>
        <w:rPr>
          <w:rFonts w:ascii="Times New Roman" w:eastAsia="Times New Roman" w:hAnsi="Times New Roman" w:cs="Times New Roman"/>
          <w:b/>
          <w:bCs/>
          <w:color w:val="1B1B1B"/>
          <w:sz w:val="24"/>
          <w:szCs w:val="24"/>
          <w:lang w:eastAsia="en-GB"/>
        </w:rPr>
      </w:pPr>
    </w:p>
    <w:p w14:paraId="7F3F0535" w14:textId="77777777" w:rsidR="00455B2E" w:rsidRDefault="00455B2E" w:rsidP="00455B2E">
      <w:pPr>
        <w:spacing w:line="480" w:lineRule="auto"/>
        <w:jc w:val="center"/>
        <w:rPr>
          <w:rFonts w:ascii="Times New Roman" w:eastAsia="Times New Roman" w:hAnsi="Times New Roman" w:cs="Times New Roman"/>
          <w:b/>
          <w:bCs/>
          <w:color w:val="1B1B1B"/>
          <w:sz w:val="24"/>
          <w:szCs w:val="24"/>
          <w:lang w:eastAsia="en-GB"/>
        </w:rPr>
      </w:pPr>
    </w:p>
    <w:p w14:paraId="37A054C5" w14:textId="77777777" w:rsidR="00455B2E" w:rsidRDefault="00455B2E" w:rsidP="00455B2E">
      <w:pPr>
        <w:spacing w:line="480" w:lineRule="auto"/>
        <w:jc w:val="center"/>
        <w:rPr>
          <w:rFonts w:ascii="Times New Roman" w:eastAsia="Times New Roman" w:hAnsi="Times New Roman" w:cs="Times New Roman"/>
          <w:b/>
          <w:bCs/>
          <w:color w:val="1B1B1B"/>
          <w:sz w:val="24"/>
          <w:szCs w:val="24"/>
          <w:lang w:eastAsia="en-GB"/>
        </w:rPr>
      </w:pPr>
    </w:p>
    <w:p w14:paraId="783398F6" w14:textId="77777777" w:rsidR="00455B2E" w:rsidRDefault="00455B2E" w:rsidP="00455B2E">
      <w:pPr>
        <w:spacing w:line="480" w:lineRule="auto"/>
        <w:jc w:val="center"/>
        <w:rPr>
          <w:rFonts w:ascii="Times New Roman" w:eastAsia="Times New Roman" w:hAnsi="Times New Roman" w:cs="Times New Roman"/>
          <w:b/>
          <w:bCs/>
          <w:color w:val="1B1B1B"/>
          <w:sz w:val="24"/>
          <w:szCs w:val="24"/>
          <w:lang w:eastAsia="en-GB"/>
        </w:rPr>
      </w:pPr>
    </w:p>
    <w:p w14:paraId="3F5E2856" w14:textId="77777777" w:rsidR="00455B2E" w:rsidRDefault="00455B2E" w:rsidP="00455B2E">
      <w:pPr>
        <w:spacing w:line="480" w:lineRule="auto"/>
        <w:jc w:val="center"/>
        <w:rPr>
          <w:rFonts w:ascii="Times New Roman" w:eastAsia="Times New Roman" w:hAnsi="Times New Roman" w:cs="Times New Roman"/>
          <w:b/>
          <w:bCs/>
          <w:color w:val="1B1B1B"/>
          <w:sz w:val="24"/>
          <w:szCs w:val="24"/>
          <w:lang w:eastAsia="en-GB"/>
        </w:rPr>
      </w:pPr>
    </w:p>
    <w:p w14:paraId="7237667F" w14:textId="41A05809" w:rsidR="003F5005" w:rsidRPr="00455B2E" w:rsidRDefault="003F5005" w:rsidP="00455B2E">
      <w:pPr>
        <w:spacing w:line="480" w:lineRule="auto"/>
        <w:jc w:val="center"/>
        <w:rPr>
          <w:rFonts w:ascii="Times New Roman" w:eastAsia="Times New Roman" w:hAnsi="Times New Roman" w:cs="Times New Roman"/>
          <w:b/>
          <w:bCs/>
          <w:color w:val="1B1B1B"/>
          <w:sz w:val="24"/>
          <w:szCs w:val="24"/>
          <w:lang w:eastAsia="en-GB"/>
        </w:rPr>
      </w:pPr>
      <w:r w:rsidRPr="00455B2E">
        <w:rPr>
          <w:rFonts w:ascii="Times New Roman" w:eastAsia="Times New Roman" w:hAnsi="Times New Roman" w:cs="Times New Roman"/>
          <w:b/>
          <w:bCs/>
          <w:color w:val="1B1B1B"/>
          <w:sz w:val="24"/>
          <w:szCs w:val="24"/>
          <w:lang w:eastAsia="en-GB"/>
        </w:rPr>
        <w:lastRenderedPageBreak/>
        <w:t>References</w:t>
      </w:r>
    </w:p>
    <w:p w14:paraId="566346F2" w14:textId="77777777" w:rsidR="00455B2E" w:rsidRPr="00381E1A" w:rsidRDefault="00455B2E" w:rsidP="00455B2E">
      <w:pPr>
        <w:spacing w:line="480" w:lineRule="auto"/>
        <w:ind w:left="720" w:hanging="720"/>
        <w:rPr>
          <w:rFonts w:ascii="Times New Roman" w:hAnsi="Times New Roman" w:cs="Times New Roman"/>
          <w:color w:val="222222"/>
          <w:sz w:val="24"/>
          <w:szCs w:val="24"/>
          <w:shd w:val="clear" w:color="auto" w:fill="FFFFFF"/>
        </w:rPr>
      </w:pPr>
      <w:proofErr w:type="spellStart"/>
      <w:r w:rsidRPr="00381E1A">
        <w:rPr>
          <w:rFonts w:ascii="Times New Roman" w:hAnsi="Times New Roman" w:cs="Times New Roman"/>
          <w:color w:val="222222"/>
          <w:sz w:val="24"/>
          <w:szCs w:val="24"/>
          <w:shd w:val="clear" w:color="auto" w:fill="FFFFFF"/>
        </w:rPr>
        <w:t>Lemamsha</w:t>
      </w:r>
      <w:proofErr w:type="spellEnd"/>
      <w:r w:rsidRPr="00381E1A">
        <w:rPr>
          <w:rFonts w:ascii="Times New Roman" w:hAnsi="Times New Roman" w:cs="Times New Roman"/>
          <w:color w:val="222222"/>
          <w:sz w:val="24"/>
          <w:szCs w:val="24"/>
          <w:shd w:val="clear" w:color="auto" w:fill="FFFFFF"/>
        </w:rPr>
        <w:t>, H., Papadopou</w:t>
      </w:r>
      <w:bookmarkStart w:id="0" w:name="_GoBack"/>
      <w:bookmarkEnd w:id="0"/>
      <w:r w:rsidRPr="00381E1A">
        <w:rPr>
          <w:rFonts w:ascii="Times New Roman" w:hAnsi="Times New Roman" w:cs="Times New Roman"/>
          <w:color w:val="222222"/>
          <w:sz w:val="24"/>
          <w:szCs w:val="24"/>
          <w:shd w:val="clear" w:color="auto" w:fill="FFFFFF"/>
        </w:rPr>
        <w:t>los, C., &amp; Randhawa, G. (2018). Understanding the risk and protective factors associated with obesity amongst Libyan adults-a qualitative study. </w:t>
      </w:r>
      <w:r w:rsidRPr="00381E1A">
        <w:rPr>
          <w:rFonts w:ascii="Times New Roman" w:hAnsi="Times New Roman" w:cs="Times New Roman"/>
          <w:i/>
          <w:iCs/>
          <w:color w:val="222222"/>
          <w:sz w:val="24"/>
          <w:szCs w:val="24"/>
          <w:shd w:val="clear" w:color="auto" w:fill="FFFFFF"/>
        </w:rPr>
        <w:t>BMC Public Health</w:t>
      </w:r>
      <w:r w:rsidRPr="00381E1A">
        <w:rPr>
          <w:rFonts w:ascii="Times New Roman" w:hAnsi="Times New Roman" w:cs="Times New Roman"/>
          <w:color w:val="222222"/>
          <w:sz w:val="24"/>
          <w:szCs w:val="24"/>
          <w:shd w:val="clear" w:color="auto" w:fill="FFFFFF"/>
        </w:rPr>
        <w:t>, </w:t>
      </w:r>
      <w:r w:rsidRPr="00381E1A">
        <w:rPr>
          <w:rFonts w:ascii="Times New Roman" w:hAnsi="Times New Roman" w:cs="Times New Roman"/>
          <w:i/>
          <w:iCs/>
          <w:color w:val="222222"/>
          <w:sz w:val="24"/>
          <w:szCs w:val="24"/>
          <w:shd w:val="clear" w:color="auto" w:fill="FFFFFF"/>
        </w:rPr>
        <w:t>18</w:t>
      </w:r>
      <w:r w:rsidRPr="00381E1A">
        <w:rPr>
          <w:rFonts w:ascii="Times New Roman" w:hAnsi="Times New Roman" w:cs="Times New Roman"/>
          <w:color w:val="222222"/>
          <w:sz w:val="24"/>
          <w:szCs w:val="24"/>
          <w:shd w:val="clear" w:color="auto" w:fill="FFFFFF"/>
        </w:rPr>
        <w:t>(1), 1-12.</w:t>
      </w:r>
    </w:p>
    <w:p w14:paraId="39A5A202" w14:textId="77777777" w:rsidR="00455B2E" w:rsidRPr="00381E1A" w:rsidRDefault="00455B2E" w:rsidP="00455B2E">
      <w:pPr>
        <w:pStyle w:val="Heading1"/>
        <w:shd w:val="clear" w:color="auto" w:fill="FFFFFF"/>
        <w:spacing w:before="240" w:beforeAutospacing="0" w:after="120" w:afterAutospacing="0" w:line="480" w:lineRule="auto"/>
        <w:ind w:left="720" w:hanging="720"/>
        <w:rPr>
          <w:b w:val="0"/>
          <w:bCs w:val="0"/>
          <w:color w:val="222222"/>
          <w:sz w:val="24"/>
          <w:szCs w:val="24"/>
          <w:shd w:val="clear" w:color="auto" w:fill="FFFFFF"/>
        </w:rPr>
      </w:pPr>
      <w:r w:rsidRPr="00381E1A">
        <w:rPr>
          <w:b w:val="0"/>
          <w:bCs w:val="0"/>
          <w:color w:val="222222"/>
          <w:sz w:val="24"/>
          <w:szCs w:val="24"/>
          <w:shd w:val="clear" w:color="auto" w:fill="FFFFFF"/>
        </w:rPr>
        <w:t xml:space="preserve">Rao Deepa, P., </w:t>
      </w:r>
      <w:proofErr w:type="spellStart"/>
      <w:r w:rsidRPr="00381E1A">
        <w:rPr>
          <w:b w:val="0"/>
          <w:bCs w:val="0"/>
          <w:color w:val="222222"/>
          <w:sz w:val="24"/>
          <w:szCs w:val="24"/>
          <w:shd w:val="clear" w:color="auto" w:fill="FFFFFF"/>
        </w:rPr>
        <w:t>Parth</w:t>
      </w:r>
      <w:proofErr w:type="spellEnd"/>
      <w:r w:rsidRPr="00381E1A">
        <w:rPr>
          <w:b w:val="0"/>
          <w:bCs w:val="0"/>
          <w:color w:val="222222"/>
          <w:sz w:val="24"/>
          <w:szCs w:val="24"/>
          <w:shd w:val="clear" w:color="auto" w:fill="FFFFFF"/>
        </w:rPr>
        <w:t>, P., Roberts Karen, C., &amp; Wendy, T. (2018). Original quantitative research Obesity and healthy aging: social, functional and mental well-being among older Canadians. </w:t>
      </w:r>
      <w:r w:rsidRPr="00381E1A">
        <w:rPr>
          <w:b w:val="0"/>
          <w:bCs w:val="0"/>
          <w:i/>
          <w:iCs/>
          <w:color w:val="222222"/>
          <w:sz w:val="24"/>
          <w:szCs w:val="24"/>
          <w:shd w:val="clear" w:color="auto" w:fill="FFFFFF"/>
        </w:rPr>
        <w:t>Health promotion and chronic disease prevention in Canada: research, policy and practice</w:t>
      </w:r>
      <w:r w:rsidRPr="00381E1A">
        <w:rPr>
          <w:b w:val="0"/>
          <w:bCs w:val="0"/>
          <w:color w:val="222222"/>
          <w:sz w:val="24"/>
          <w:szCs w:val="24"/>
          <w:shd w:val="clear" w:color="auto" w:fill="FFFFFF"/>
        </w:rPr>
        <w:t>, </w:t>
      </w:r>
      <w:r w:rsidRPr="00381E1A">
        <w:rPr>
          <w:b w:val="0"/>
          <w:bCs w:val="0"/>
          <w:i/>
          <w:iCs/>
          <w:color w:val="222222"/>
          <w:sz w:val="24"/>
          <w:szCs w:val="24"/>
          <w:shd w:val="clear" w:color="auto" w:fill="FFFFFF"/>
        </w:rPr>
        <w:t>38</w:t>
      </w:r>
      <w:r w:rsidRPr="00381E1A">
        <w:rPr>
          <w:b w:val="0"/>
          <w:bCs w:val="0"/>
          <w:color w:val="222222"/>
          <w:sz w:val="24"/>
          <w:szCs w:val="24"/>
          <w:shd w:val="clear" w:color="auto" w:fill="FFFFFF"/>
        </w:rPr>
        <w:t>(12), 437.</w:t>
      </w:r>
    </w:p>
    <w:p w14:paraId="5DAA67E9" w14:textId="3CFDDDEB" w:rsidR="00277EA2" w:rsidRPr="00381E1A" w:rsidRDefault="004520FD" w:rsidP="00381E1A">
      <w:pPr>
        <w:spacing w:line="480" w:lineRule="auto"/>
        <w:ind w:firstLine="720"/>
        <w:rPr>
          <w:rFonts w:ascii="Times New Roman" w:eastAsia="Times New Roman" w:hAnsi="Times New Roman" w:cs="Times New Roman"/>
          <w:color w:val="1B1B1B"/>
          <w:sz w:val="24"/>
          <w:szCs w:val="24"/>
          <w:lang w:eastAsia="en-GB"/>
        </w:rPr>
      </w:pPr>
      <w:r w:rsidRPr="00381E1A">
        <w:rPr>
          <w:rFonts w:ascii="Times New Roman" w:eastAsia="Times New Roman" w:hAnsi="Times New Roman" w:cs="Times New Roman"/>
          <w:color w:val="1B1B1B"/>
          <w:sz w:val="24"/>
          <w:szCs w:val="24"/>
          <w:lang w:eastAsia="en-GB"/>
        </w:rPr>
        <w:t xml:space="preserve"> </w:t>
      </w:r>
    </w:p>
    <w:p w14:paraId="31C1AF88" w14:textId="77777777" w:rsidR="00363D23" w:rsidRPr="00381E1A" w:rsidRDefault="00363D23" w:rsidP="00381E1A">
      <w:pPr>
        <w:spacing w:line="480" w:lineRule="auto"/>
        <w:ind w:firstLine="720"/>
        <w:rPr>
          <w:rFonts w:ascii="Times New Roman" w:eastAsia="Times New Roman" w:hAnsi="Times New Roman" w:cs="Times New Roman"/>
          <w:color w:val="1B1B1B"/>
          <w:sz w:val="24"/>
          <w:szCs w:val="24"/>
          <w:lang w:eastAsia="en-GB"/>
        </w:rPr>
      </w:pPr>
    </w:p>
    <w:p w14:paraId="39DA34FE" w14:textId="1A42C0BC" w:rsidR="009C1C0D" w:rsidRPr="00381E1A" w:rsidRDefault="00363D23" w:rsidP="00381E1A">
      <w:pPr>
        <w:spacing w:line="480" w:lineRule="auto"/>
        <w:ind w:firstLine="720"/>
        <w:rPr>
          <w:rFonts w:ascii="Times New Roman" w:eastAsia="Times New Roman" w:hAnsi="Times New Roman" w:cs="Times New Roman"/>
          <w:color w:val="1B1B1B"/>
          <w:sz w:val="24"/>
          <w:szCs w:val="24"/>
          <w:lang w:eastAsia="en-GB"/>
        </w:rPr>
      </w:pPr>
      <w:r w:rsidRPr="00381E1A">
        <w:rPr>
          <w:rFonts w:ascii="Times New Roman" w:eastAsia="Times New Roman" w:hAnsi="Times New Roman" w:cs="Times New Roman"/>
          <w:color w:val="1B1B1B"/>
          <w:sz w:val="24"/>
          <w:szCs w:val="24"/>
          <w:lang w:eastAsia="en-GB"/>
        </w:rPr>
        <w:t xml:space="preserve">. </w:t>
      </w:r>
      <w:r w:rsidR="009C1C0D" w:rsidRPr="00381E1A">
        <w:rPr>
          <w:rFonts w:ascii="Times New Roman" w:eastAsia="Times New Roman" w:hAnsi="Times New Roman" w:cs="Times New Roman"/>
          <w:color w:val="1B1B1B"/>
          <w:sz w:val="24"/>
          <w:szCs w:val="24"/>
          <w:lang w:eastAsia="en-GB"/>
        </w:rPr>
        <w:t xml:space="preserve"> </w:t>
      </w:r>
    </w:p>
    <w:p w14:paraId="59C41A12" w14:textId="77777777" w:rsidR="009C1C0D" w:rsidRPr="00381E1A" w:rsidRDefault="009C1C0D" w:rsidP="00381E1A">
      <w:pPr>
        <w:spacing w:line="480" w:lineRule="auto"/>
        <w:ind w:firstLine="720"/>
        <w:rPr>
          <w:rFonts w:ascii="Times New Roman" w:eastAsia="Times New Roman" w:hAnsi="Times New Roman" w:cs="Times New Roman"/>
          <w:color w:val="1B1B1B"/>
          <w:sz w:val="24"/>
          <w:szCs w:val="24"/>
          <w:lang w:eastAsia="en-GB"/>
        </w:rPr>
      </w:pPr>
    </w:p>
    <w:sectPr w:rsidR="009C1C0D" w:rsidRPr="00381E1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ABB11" w14:textId="77777777" w:rsidR="004519B5" w:rsidRDefault="004519B5" w:rsidP="009C1C0D">
      <w:pPr>
        <w:spacing w:after="0" w:line="240" w:lineRule="auto"/>
      </w:pPr>
      <w:r>
        <w:separator/>
      </w:r>
    </w:p>
  </w:endnote>
  <w:endnote w:type="continuationSeparator" w:id="0">
    <w:p w14:paraId="085B5EA3" w14:textId="77777777" w:rsidR="004519B5" w:rsidRDefault="004519B5" w:rsidP="009C1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9A198" w14:textId="77777777" w:rsidR="004519B5" w:rsidRDefault="004519B5" w:rsidP="009C1C0D">
      <w:pPr>
        <w:spacing w:after="0" w:line="240" w:lineRule="auto"/>
      </w:pPr>
      <w:r>
        <w:separator/>
      </w:r>
    </w:p>
  </w:footnote>
  <w:footnote w:type="continuationSeparator" w:id="0">
    <w:p w14:paraId="2B338D9F" w14:textId="77777777" w:rsidR="004519B5" w:rsidRDefault="004519B5" w:rsidP="009C1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367251200"/>
      <w:docPartObj>
        <w:docPartGallery w:val="Page Numbers (Top of Page)"/>
        <w:docPartUnique/>
      </w:docPartObj>
    </w:sdtPr>
    <w:sdtEndPr>
      <w:rPr>
        <w:noProof/>
      </w:rPr>
    </w:sdtEndPr>
    <w:sdtContent>
      <w:p w14:paraId="1B8B9925" w14:textId="7D9A6FC8" w:rsidR="009C1C0D" w:rsidRPr="009C1C0D" w:rsidRDefault="009C1C0D">
        <w:pPr>
          <w:pStyle w:val="Header"/>
          <w:jc w:val="right"/>
          <w:rPr>
            <w:rFonts w:ascii="Times New Roman" w:hAnsi="Times New Roman" w:cs="Times New Roman"/>
            <w:sz w:val="24"/>
            <w:szCs w:val="24"/>
          </w:rPr>
        </w:pPr>
        <w:r w:rsidRPr="009C1C0D">
          <w:rPr>
            <w:rFonts w:ascii="Times New Roman" w:hAnsi="Times New Roman" w:cs="Times New Roman"/>
            <w:sz w:val="24"/>
            <w:szCs w:val="24"/>
          </w:rPr>
          <w:fldChar w:fldCharType="begin"/>
        </w:r>
        <w:r w:rsidRPr="009C1C0D">
          <w:rPr>
            <w:rFonts w:ascii="Times New Roman" w:hAnsi="Times New Roman" w:cs="Times New Roman"/>
            <w:sz w:val="24"/>
            <w:szCs w:val="24"/>
          </w:rPr>
          <w:instrText xml:space="preserve"> PAGE   \* MERGEFORMAT </w:instrText>
        </w:r>
        <w:r w:rsidRPr="009C1C0D">
          <w:rPr>
            <w:rFonts w:ascii="Times New Roman" w:hAnsi="Times New Roman" w:cs="Times New Roman"/>
            <w:sz w:val="24"/>
            <w:szCs w:val="24"/>
          </w:rPr>
          <w:fldChar w:fldCharType="separate"/>
        </w:r>
        <w:r w:rsidRPr="009C1C0D">
          <w:rPr>
            <w:rFonts w:ascii="Times New Roman" w:hAnsi="Times New Roman" w:cs="Times New Roman"/>
            <w:noProof/>
            <w:sz w:val="24"/>
            <w:szCs w:val="24"/>
          </w:rPr>
          <w:t>2</w:t>
        </w:r>
        <w:r w:rsidRPr="009C1C0D">
          <w:rPr>
            <w:rFonts w:ascii="Times New Roman" w:hAnsi="Times New Roman" w:cs="Times New Roman"/>
            <w:noProof/>
            <w:sz w:val="24"/>
            <w:szCs w:val="24"/>
          </w:rPr>
          <w:fldChar w:fldCharType="end"/>
        </w:r>
      </w:p>
    </w:sdtContent>
  </w:sdt>
  <w:p w14:paraId="6E0057EB" w14:textId="77777777" w:rsidR="009C1C0D" w:rsidRPr="009C1C0D" w:rsidRDefault="009C1C0D">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0D"/>
    <w:rsid w:val="00057472"/>
    <w:rsid w:val="001216BF"/>
    <w:rsid w:val="00277EA2"/>
    <w:rsid w:val="002E1148"/>
    <w:rsid w:val="00363D23"/>
    <w:rsid w:val="00381E1A"/>
    <w:rsid w:val="003F5005"/>
    <w:rsid w:val="004519B5"/>
    <w:rsid w:val="004520FD"/>
    <w:rsid w:val="00455B2E"/>
    <w:rsid w:val="004C096E"/>
    <w:rsid w:val="00522FAD"/>
    <w:rsid w:val="009C1C0D"/>
    <w:rsid w:val="00A64A5B"/>
    <w:rsid w:val="00B46883"/>
    <w:rsid w:val="00D250EA"/>
    <w:rsid w:val="00FA0914"/>
    <w:rsid w:val="00FB56CA"/>
    <w:rsid w:val="00FC6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E5A57"/>
  <w15:chartTrackingRefBased/>
  <w15:docId w15:val="{595CF6BA-45EC-4C4C-9BC3-0224FEA0D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FB56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C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1C0D"/>
  </w:style>
  <w:style w:type="paragraph" w:styleId="Footer">
    <w:name w:val="footer"/>
    <w:basedOn w:val="Normal"/>
    <w:link w:val="FooterChar"/>
    <w:uiPriority w:val="99"/>
    <w:unhideWhenUsed/>
    <w:rsid w:val="009C1C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1C0D"/>
  </w:style>
  <w:style w:type="character" w:customStyle="1" w:styleId="Heading1Char">
    <w:name w:val="Heading 1 Char"/>
    <w:basedOn w:val="DefaultParagraphFont"/>
    <w:link w:val="Heading1"/>
    <w:uiPriority w:val="9"/>
    <w:rsid w:val="00FB56CA"/>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4</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dcterms:created xsi:type="dcterms:W3CDTF">2021-08-13T04:59:00Z</dcterms:created>
  <dcterms:modified xsi:type="dcterms:W3CDTF">2021-08-13T09:25:00Z</dcterms:modified>
</cp:coreProperties>
</file>